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C1F" w:rsidRDefault="00AB4C1F" w:rsidP="00145791">
      <w:pPr>
        <w:pStyle w:val="a9"/>
        <w:spacing w:before="0" w:line="240" w:lineRule="auto"/>
        <w:rPr>
          <w:b/>
        </w:rPr>
      </w:pPr>
      <w:r w:rsidRPr="00112200">
        <w:rPr>
          <w:b/>
        </w:rPr>
        <w:t>ПОЯСНИТЕЛЬНАЯ ЗАПИСКА</w:t>
      </w:r>
    </w:p>
    <w:p w:rsidR="00145791" w:rsidRPr="00112200" w:rsidRDefault="00145791" w:rsidP="00145791">
      <w:pPr>
        <w:pStyle w:val="a9"/>
        <w:spacing w:before="0" w:line="120" w:lineRule="exact"/>
        <w:rPr>
          <w:b/>
        </w:rPr>
      </w:pPr>
    </w:p>
    <w:p w:rsidR="00AB4C1F" w:rsidRDefault="00AB4C1F" w:rsidP="00145791">
      <w:pPr>
        <w:pStyle w:val="aa"/>
        <w:spacing w:before="0"/>
        <w:contextualSpacing/>
        <w:rPr>
          <w:rFonts w:ascii="Times New Roman" w:hAnsi="Times New Roman"/>
        </w:rPr>
      </w:pPr>
      <w:r w:rsidRPr="00112200">
        <w:rPr>
          <w:rFonts w:ascii="Times New Roman" w:hAnsi="Times New Roman"/>
        </w:rPr>
        <w:t>к проекту федерального закона</w:t>
      </w:r>
      <w:r w:rsidR="00202EED">
        <w:rPr>
          <w:rFonts w:ascii="Times New Roman" w:hAnsi="Times New Roman"/>
        </w:rPr>
        <w:t xml:space="preserve"> "</w:t>
      </w:r>
      <w:r w:rsidRPr="00112200">
        <w:rPr>
          <w:rFonts w:ascii="Times New Roman" w:hAnsi="Times New Roman"/>
        </w:rPr>
        <w:t>О внесении изменений в Федеральный закон "О государственной регистрации недвижимости"</w:t>
      </w:r>
      <w:r w:rsidR="00A97EEE">
        <w:rPr>
          <w:rFonts w:ascii="Times New Roman" w:hAnsi="Times New Roman"/>
        </w:rPr>
        <w:t xml:space="preserve"> </w:t>
      </w:r>
    </w:p>
    <w:p w:rsidR="00202EED" w:rsidRDefault="00202EED" w:rsidP="00145791">
      <w:pPr>
        <w:pStyle w:val="aa"/>
        <w:spacing w:before="0"/>
        <w:contextualSpacing/>
        <w:rPr>
          <w:rFonts w:ascii="Times New Roman" w:hAnsi="Times New Roman"/>
        </w:rPr>
      </w:pPr>
    </w:p>
    <w:p w:rsidR="00145791" w:rsidRPr="00112200" w:rsidRDefault="00145791" w:rsidP="00145791">
      <w:pPr>
        <w:pStyle w:val="aa"/>
        <w:spacing w:before="0"/>
        <w:contextualSpacing/>
        <w:rPr>
          <w:rFonts w:ascii="Times New Roman" w:hAnsi="Times New Roman"/>
        </w:rPr>
      </w:pP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Проект федерального закона 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 xml:space="preserve">О внесении изменений в Федеральный закон 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>О государственной регистрации недвижимости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 xml:space="preserve"> </w:t>
      </w:r>
      <w:r w:rsidR="00F06619">
        <w:rPr>
          <w:rFonts w:ascii="Times New Roman" w:hAnsi="Times New Roman"/>
        </w:rPr>
        <w:t>(далее -</w:t>
      </w:r>
      <w:r w:rsidR="00193537">
        <w:rPr>
          <w:rFonts w:ascii="Times New Roman" w:hAnsi="Times New Roman"/>
        </w:rPr>
        <w:t xml:space="preserve"> </w:t>
      </w:r>
      <w:r w:rsidR="00F06619">
        <w:rPr>
          <w:rFonts w:ascii="Times New Roman" w:hAnsi="Times New Roman"/>
        </w:rPr>
        <w:t xml:space="preserve">законопроект) </w:t>
      </w:r>
      <w:r>
        <w:rPr>
          <w:rFonts w:ascii="Times New Roman" w:hAnsi="Times New Roman"/>
        </w:rPr>
        <w:t xml:space="preserve">предусматривает </w:t>
      </w:r>
      <w:r w:rsidRPr="00145791">
        <w:rPr>
          <w:rFonts w:ascii="Times New Roman" w:hAnsi="Times New Roman"/>
        </w:rPr>
        <w:t>закреп</w:t>
      </w:r>
      <w:r>
        <w:rPr>
          <w:rFonts w:ascii="Times New Roman" w:hAnsi="Times New Roman"/>
        </w:rPr>
        <w:t>ление</w:t>
      </w:r>
      <w:r w:rsidRPr="00145791">
        <w:rPr>
          <w:rFonts w:ascii="Times New Roman" w:hAnsi="Times New Roman"/>
        </w:rPr>
        <w:t xml:space="preserve"> возможност</w:t>
      </w:r>
      <w:r>
        <w:rPr>
          <w:rFonts w:ascii="Times New Roman" w:hAnsi="Times New Roman"/>
        </w:rPr>
        <w:t>и</w:t>
      </w:r>
      <w:r w:rsidRPr="00145791">
        <w:rPr>
          <w:rFonts w:ascii="Times New Roman" w:hAnsi="Times New Roman"/>
        </w:rPr>
        <w:t xml:space="preserve"> осуществления государственного кадастрового учета в связи с изменением (уточнением) площади</w:t>
      </w:r>
      <w:r>
        <w:rPr>
          <w:rFonts w:ascii="Times New Roman" w:hAnsi="Times New Roman"/>
        </w:rPr>
        <w:t xml:space="preserve"> </w:t>
      </w:r>
      <w:r w:rsidRPr="00145791">
        <w:rPr>
          <w:rFonts w:ascii="Times New Roman" w:hAnsi="Times New Roman"/>
        </w:rPr>
        <w:t>здани</w:t>
      </w:r>
      <w:r w:rsidR="00F06619">
        <w:rPr>
          <w:rFonts w:ascii="Times New Roman" w:hAnsi="Times New Roman"/>
        </w:rPr>
        <w:t>й</w:t>
      </w:r>
      <w:r w:rsidRPr="00145791">
        <w:rPr>
          <w:rFonts w:ascii="Times New Roman" w:hAnsi="Times New Roman"/>
        </w:rPr>
        <w:t>, сооружени</w:t>
      </w:r>
      <w:r w:rsidR="00F06619">
        <w:rPr>
          <w:rFonts w:ascii="Times New Roman" w:hAnsi="Times New Roman"/>
        </w:rPr>
        <w:t>й</w:t>
      </w:r>
      <w:r w:rsidRPr="00145791">
        <w:rPr>
          <w:rFonts w:ascii="Times New Roman" w:hAnsi="Times New Roman"/>
        </w:rPr>
        <w:t>, расположенных в них помещений, не являющимся</w:t>
      </w:r>
      <w:r>
        <w:rPr>
          <w:rFonts w:ascii="Times New Roman" w:hAnsi="Times New Roman"/>
        </w:rPr>
        <w:t xml:space="preserve"> </w:t>
      </w:r>
      <w:r w:rsidRPr="00145791">
        <w:rPr>
          <w:rFonts w:ascii="Times New Roman" w:hAnsi="Times New Roman"/>
        </w:rPr>
        <w:t>результатом реконструкции таких объектов, причиной которого является</w:t>
      </w:r>
      <w:r>
        <w:rPr>
          <w:rFonts w:ascii="Times New Roman" w:hAnsi="Times New Roman"/>
        </w:rPr>
        <w:t xml:space="preserve"> </w:t>
      </w:r>
      <w:r w:rsidRPr="00145791">
        <w:rPr>
          <w:rFonts w:ascii="Times New Roman" w:hAnsi="Times New Roman"/>
        </w:rPr>
        <w:t>изменение правил подсчета площади таких объектов недвижимости, а также уточн</w:t>
      </w:r>
      <w:r>
        <w:rPr>
          <w:rFonts w:ascii="Times New Roman" w:hAnsi="Times New Roman"/>
        </w:rPr>
        <w:t>ение</w:t>
      </w:r>
      <w:r w:rsidRPr="00145791">
        <w:rPr>
          <w:rFonts w:ascii="Times New Roman" w:hAnsi="Times New Roman"/>
        </w:rPr>
        <w:t xml:space="preserve"> порядк</w:t>
      </w:r>
      <w:r>
        <w:rPr>
          <w:rFonts w:ascii="Times New Roman" w:hAnsi="Times New Roman"/>
        </w:rPr>
        <w:t>а</w:t>
      </w:r>
      <w:r w:rsidRPr="00145791">
        <w:rPr>
          <w:rFonts w:ascii="Times New Roman" w:hAnsi="Times New Roman"/>
        </w:rPr>
        <w:t xml:space="preserve"> внесения в Единый государственный реестр недвижимости (далее - ЕГРН) сведений о ранее учтенных объектах недвижимости при наличии указанных обстоятельств.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Площадь зданий, сооружений, государственный технический учет которых был осуществлен до 1 января 2013 г., в ЕГРН указана на основании данных бюро технической инвентаризации, значение этой характеристики вычислялось </w:t>
      </w:r>
      <w:r w:rsidRPr="00145791">
        <w:rPr>
          <w:rFonts w:ascii="Times New Roman" w:hAnsi="Times New Roman"/>
        </w:rPr>
        <w:br/>
        <w:t xml:space="preserve">в соответствии с методикой расчета площади, применявшейся при осуществлении технической инвентаризации и государственном техническом учете, которая отличается от методики, утвержденной органом нормативно-правового регулирования в сфере государственного кадастрового учета </w:t>
      </w:r>
      <w:r w:rsidRPr="00145791">
        <w:rPr>
          <w:rFonts w:ascii="Times New Roman" w:hAnsi="Times New Roman"/>
        </w:rPr>
        <w:br/>
        <w:t>и государственной регистрации прав.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Кроме того, при определении площади зданий, сооружений и помещений </w:t>
      </w:r>
      <w:r w:rsidRPr="00145791">
        <w:rPr>
          <w:rFonts w:ascii="Times New Roman" w:hAnsi="Times New Roman"/>
        </w:rPr>
        <w:br/>
        <w:t>в советский период бюро технической инвентаризации применялись различные методики, в том числе действовавшие до 2013 года. Указанные объекты, технический учет которых был осуществлен в советский период, также относятся к ранее учтенным объектам недвижимости.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Уточнение значения площади здания, сооружения исключительно в связи с изменением методики ее расчета как основание для выполнения кадастровых работ, подготовки технического плана соответствующего объекта недвижимости и осуществления учетных действий в настоящее время не предусмотрено Федеральным законом от 13 июля 2015 г. № 218-ФЗ 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>О государственной регистрации недвижимости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 xml:space="preserve"> (далее </w:t>
      </w:r>
      <w:r>
        <w:rPr>
          <w:rFonts w:ascii="Times New Roman" w:hAnsi="Times New Roman"/>
        </w:rPr>
        <w:t>-</w:t>
      </w:r>
      <w:r w:rsidRPr="00145791">
        <w:rPr>
          <w:rFonts w:ascii="Times New Roman" w:hAnsi="Times New Roman"/>
        </w:rPr>
        <w:t xml:space="preserve"> Закон № 218-ФЗ). 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Однако на практике возникает необходимость приведения содержащихся </w:t>
      </w:r>
      <w:r w:rsidRPr="00145791">
        <w:rPr>
          <w:rFonts w:ascii="Times New Roman" w:hAnsi="Times New Roman"/>
        </w:rPr>
        <w:br/>
        <w:t>в ЕГРН сведений о площади здания, сооружения или помещения в соответствие фактическим данным об этом объекте недвижимости.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В связи с </w:t>
      </w:r>
      <w:r w:rsidR="00E65D41">
        <w:rPr>
          <w:rFonts w:ascii="Times New Roman" w:hAnsi="Times New Roman"/>
        </w:rPr>
        <w:t>этим</w:t>
      </w:r>
      <w:bookmarkStart w:id="0" w:name="_GoBack"/>
      <w:bookmarkEnd w:id="0"/>
      <w:r w:rsidRPr="00145791">
        <w:rPr>
          <w:rFonts w:ascii="Times New Roman" w:hAnsi="Times New Roman"/>
        </w:rPr>
        <w:t xml:space="preserve"> предлагается статьи 24 и 69 Закона № 218-ФЗ дополнить соответствующими положениями, устанавливающими возможность </w:t>
      </w:r>
      <w:r w:rsidRPr="00145791">
        <w:rPr>
          <w:rFonts w:ascii="Times New Roman" w:hAnsi="Times New Roman"/>
        </w:rPr>
        <w:lastRenderedPageBreak/>
        <w:t>осуществления государственного кадастрового учета или</w:t>
      </w:r>
      <w:r w:rsidR="004B2047">
        <w:rPr>
          <w:rFonts w:ascii="Times New Roman" w:hAnsi="Times New Roman"/>
        </w:rPr>
        <w:t xml:space="preserve"> внесения в ЕГРН сведений о ран</w:t>
      </w:r>
      <w:r w:rsidRPr="00145791">
        <w:rPr>
          <w:rFonts w:ascii="Times New Roman" w:hAnsi="Times New Roman"/>
        </w:rPr>
        <w:t xml:space="preserve">ее учтенных объектах недвижимости на основании представляемых правообладателями зданий, сооружений или помещений соответствующих заявлений, правоустанавливающих документов (при внесении сведений о ранее учтенных объектах недвижимости) и технических планов </w:t>
      </w:r>
      <w:r w:rsidRPr="00145791">
        <w:rPr>
          <w:rFonts w:ascii="Times New Roman" w:hAnsi="Times New Roman"/>
        </w:rPr>
        <w:br/>
        <w:t xml:space="preserve">в связи с не являющимся результатом реконструкции изменением (уточнением) площади здания, сооружения, расположенных в них помещений, причиной которого является изменение правил подсчета площади таких объектов недвижимости или выявление (обнаружение) в техническом паспорте объекта капитального строительства, изготовленном до 1 января 2013 г., ошибки </w:t>
      </w:r>
      <w:r w:rsidRPr="00145791">
        <w:rPr>
          <w:rFonts w:ascii="Times New Roman" w:hAnsi="Times New Roman"/>
        </w:rPr>
        <w:br/>
        <w:t>в значении площади объекта недвижимости.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В соответствии со статьей 14 Федерального закона от 3 июля 2016 г. </w:t>
      </w:r>
      <w:r w:rsidRPr="00145791">
        <w:rPr>
          <w:rFonts w:ascii="Times New Roman" w:hAnsi="Times New Roman"/>
        </w:rPr>
        <w:br/>
        <w:t xml:space="preserve">№ 237-ФЗ 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>О государственной кадастровой оценке</w:t>
      </w:r>
      <w:r>
        <w:rPr>
          <w:rFonts w:ascii="Times New Roman" w:hAnsi="Times New Roman"/>
        </w:rPr>
        <w:t>"</w:t>
      </w:r>
      <w:r w:rsidRPr="00145791">
        <w:rPr>
          <w:rFonts w:ascii="Times New Roman" w:hAnsi="Times New Roman"/>
        </w:rPr>
        <w:t xml:space="preserve"> при определении кадастровой стоимости зданий, помещений, сооружений обязательному рассмотрению на предмет влияния на указанную стоимость подлежат в том числе сведения о годе постройки и материале наружных стен объекта недвижимости. 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Учитывая положения Методических указаний о государственной кадастровой оценке, утвержденных приказом Росреестра от 4 августа 2021 г. </w:t>
      </w:r>
      <w:r w:rsidRPr="00145791">
        <w:rPr>
          <w:rFonts w:ascii="Times New Roman" w:hAnsi="Times New Roman"/>
        </w:rPr>
        <w:br/>
        <w:t xml:space="preserve">№ П/0336, сведения о годе постройки, материале наружных стен относятся </w:t>
      </w:r>
      <w:r w:rsidRPr="00145791">
        <w:rPr>
          <w:rFonts w:ascii="Times New Roman" w:hAnsi="Times New Roman"/>
        </w:rPr>
        <w:br/>
        <w:t>к ценообразующим факторам объектов недвижимости при определении кадастровой стоимости зданий, помещений, сооружений, подлежащих обязательному анализу на предмет влияния на величину кадастровой стоимости.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>Отсутствие указанных сведений может привести к ошибкам при определении кадастровой стоимости и снижению качества проведения государственной кадастровой оценки.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>В настоящий момент согласно содержащейся в ЕГРН информации отсутствуют сведения: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о годе ввода в эксплуатацию либо годе завершения строительства </w:t>
      </w:r>
      <w:r w:rsidRPr="00145791">
        <w:rPr>
          <w:rFonts w:ascii="Times New Roman" w:hAnsi="Times New Roman"/>
        </w:rPr>
        <w:br/>
        <w:t>в отношении более 6 млн</w:t>
      </w:r>
      <w:r w:rsidR="00F06619">
        <w:rPr>
          <w:rFonts w:ascii="Times New Roman" w:hAnsi="Times New Roman"/>
        </w:rPr>
        <w:t>.</w:t>
      </w:r>
      <w:r w:rsidRPr="00145791">
        <w:rPr>
          <w:rFonts w:ascii="Times New Roman" w:hAnsi="Times New Roman"/>
        </w:rPr>
        <w:t xml:space="preserve"> ранее учтенных зданий и сооружений; 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>о материале наружных стен в отношении более 700 тыс. зданий.</w:t>
      </w:r>
    </w:p>
    <w:p w:rsidR="00C80506" w:rsidRPr="00145791" w:rsidRDefault="00C80506" w:rsidP="00C80506">
      <w:pPr>
        <w:ind w:firstLine="709"/>
        <w:rPr>
          <w:rFonts w:ascii="Times New Roman" w:hAnsi="Times New Roman"/>
        </w:rPr>
      </w:pPr>
      <w:r w:rsidRPr="00145791">
        <w:rPr>
          <w:rFonts w:ascii="Times New Roman" w:hAnsi="Times New Roman"/>
        </w:rPr>
        <w:t xml:space="preserve">В связи с этим предлагается дополнить статью 70 Закона № 218-ФЗ положениями об особенностях государственного кадастрового учета зданий, сооружений в целях внесения в ЕГРН указанных сведений без подготовки технического плана, предусмотрев возможность внесения в ЕГРН таких сведений не только на основании соответствующего заявления собственника объекта недвижимости (его представителя), но и самостоятельно органом регистрации прав на основании документов, представленных бюджетными </w:t>
      </w:r>
      <w:r w:rsidRPr="00145791">
        <w:rPr>
          <w:rFonts w:ascii="Times New Roman" w:hAnsi="Times New Roman"/>
        </w:rPr>
        <w:lastRenderedPageBreak/>
        <w:t>учреждениями, созданными субъектами Российской Федерации и наделенными полномочиями, связанными с определением кадастровой стоимости, поскольку указанные бюджетные учреждения в рамках подготовки к проведению государственной кадастровой оценки осуществляют сбор, обработку, систематизацию и накопление информации, необходимой для определения кадастровой стоимости, в том числе путем направления соответствующих запросов.</w:t>
      </w:r>
    </w:p>
    <w:p w:rsidR="00C80506" w:rsidRPr="00145791" w:rsidRDefault="00F06619" w:rsidP="00C80506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Положения з</w:t>
      </w:r>
      <w:r w:rsidR="00C80506" w:rsidRPr="00145791">
        <w:rPr>
          <w:rFonts w:ascii="Times New Roman" w:hAnsi="Times New Roman"/>
        </w:rPr>
        <w:t>аконопроект</w:t>
      </w:r>
      <w:r>
        <w:rPr>
          <w:rFonts w:ascii="Times New Roman" w:hAnsi="Times New Roman"/>
        </w:rPr>
        <w:t>а</w:t>
      </w:r>
      <w:r w:rsidR="00C80506" w:rsidRPr="00145791">
        <w:rPr>
          <w:rFonts w:ascii="Times New Roman" w:hAnsi="Times New Roman"/>
        </w:rPr>
        <w:t xml:space="preserve"> </w:t>
      </w:r>
      <w:r w:rsidR="00C80506">
        <w:rPr>
          <w:rFonts w:ascii="Times New Roman" w:hAnsi="Times New Roman"/>
        </w:rPr>
        <w:t>не противореч</w:t>
      </w:r>
      <w:r>
        <w:rPr>
          <w:rFonts w:ascii="Times New Roman" w:hAnsi="Times New Roman"/>
        </w:rPr>
        <w:t>а</w:t>
      </w:r>
      <w:r w:rsidR="00C80506">
        <w:rPr>
          <w:rFonts w:ascii="Times New Roman" w:hAnsi="Times New Roman"/>
        </w:rPr>
        <w:t>т</w:t>
      </w:r>
      <w:r w:rsidR="00C80506" w:rsidRPr="00145791">
        <w:rPr>
          <w:rFonts w:ascii="Times New Roman" w:hAnsi="Times New Roman"/>
        </w:rPr>
        <w:t xml:space="preserve"> положениям Договора о Евразийском экономическом союзе от 29 мая 2014 г., а также положениям иных международных договоров Российской Федерации. </w:t>
      </w:r>
    </w:p>
    <w:p w:rsidR="00C80506" w:rsidRPr="00145791" w:rsidRDefault="00C80506" w:rsidP="00C80506">
      <w:pPr>
        <w:ind w:firstLine="709"/>
        <w:rPr>
          <w:rFonts w:ascii="Times New Roman" w:hAnsi="Times New Roman"/>
          <w:szCs w:val="28"/>
        </w:rPr>
      </w:pPr>
      <w:r w:rsidRPr="00145791">
        <w:rPr>
          <w:rFonts w:ascii="Times New Roman" w:hAnsi="Times New Roman"/>
        </w:rPr>
        <w:t xml:space="preserve"> </w:t>
      </w:r>
      <w:r w:rsidR="00F06619">
        <w:rPr>
          <w:rFonts w:ascii="Times New Roman" w:hAnsi="Times New Roman"/>
          <w:szCs w:val="28"/>
        </w:rPr>
        <w:t>Реализация положений</w:t>
      </w:r>
      <w:r w:rsidRPr="00145791">
        <w:rPr>
          <w:rFonts w:ascii="Times New Roman" w:hAnsi="Times New Roman"/>
          <w:szCs w:val="28"/>
        </w:rPr>
        <w:t xml:space="preserve"> законопроекта не повлияет на достижение целей</w:t>
      </w:r>
      <w:r>
        <w:rPr>
          <w:rFonts w:ascii="Times New Roman" w:hAnsi="Times New Roman"/>
          <w:szCs w:val="28"/>
        </w:rPr>
        <w:t xml:space="preserve"> </w:t>
      </w:r>
      <w:r w:rsidRPr="00145791">
        <w:rPr>
          <w:rFonts w:ascii="Times New Roman" w:hAnsi="Times New Roman"/>
          <w:szCs w:val="28"/>
        </w:rPr>
        <w:t>государственных программ Российской Федерации.</w:t>
      </w:r>
    </w:p>
    <w:p w:rsidR="00C80506" w:rsidRPr="00145791" w:rsidRDefault="00C80506" w:rsidP="00C80506">
      <w:pPr>
        <w:ind w:firstLine="709"/>
        <w:rPr>
          <w:rFonts w:ascii="Times New Roman" w:hAnsi="Times New Roman"/>
          <w:szCs w:val="28"/>
        </w:rPr>
      </w:pPr>
      <w:r w:rsidRPr="00145791">
        <w:rPr>
          <w:rFonts w:ascii="Times New Roman" w:hAnsi="Times New Roman"/>
        </w:rPr>
        <w:t xml:space="preserve">В законопроекте отсутствуют требования, которые связаны </w:t>
      </w:r>
      <w:r w:rsidRPr="00145791">
        <w:rPr>
          <w:rFonts w:ascii="Times New Roman" w:hAnsi="Times New Roman"/>
        </w:rPr>
        <w:br/>
        <w:t xml:space="preserve">с осуществлением </w:t>
      </w:r>
      <w:r w:rsidRPr="00145791">
        <w:rPr>
          <w:rFonts w:ascii="Times New Roman" w:hAnsi="Times New Roman"/>
          <w:szCs w:val="28"/>
        </w:rPr>
        <w:t xml:space="preserve">предпринимательской и иной экономической деятельности </w:t>
      </w:r>
      <w:r w:rsidRPr="00145791">
        <w:rPr>
          <w:rFonts w:ascii="Times New Roman" w:hAnsi="Times New Roman"/>
          <w:szCs w:val="28"/>
        </w:rPr>
        <w:br/>
        <w:t xml:space="preserve">и оценка соблюдения которых осуществляется в рамках государственного контроля (надзора), муниципального контроля, привлечения </w:t>
      </w:r>
      <w:r w:rsidRPr="00145791">
        <w:rPr>
          <w:rFonts w:ascii="Times New Roman" w:hAnsi="Times New Roman"/>
          <w:szCs w:val="28"/>
        </w:rPr>
        <w:br/>
        <w:t>к административной ответственности, предоставления лицензий и иных разрешений, аккредитации, оценки соответствия продукции, иных форм оценки и экспертизы.</w:t>
      </w:r>
    </w:p>
    <w:p w:rsidR="00202EED" w:rsidRPr="00145791" w:rsidRDefault="00202EED" w:rsidP="00C80506">
      <w:pPr>
        <w:ind w:firstLine="709"/>
        <w:rPr>
          <w:rFonts w:ascii="Times New Roman" w:hAnsi="Times New Roman"/>
          <w:szCs w:val="28"/>
        </w:rPr>
      </w:pPr>
    </w:p>
    <w:sectPr w:rsidR="00202EED" w:rsidRPr="00145791" w:rsidSect="00145791">
      <w:headerReference w:type="default" r:id="rId8"/>
      <w:pgSz w:w="11907" w:h="16840" w:code="9"/>
      <w:pgMar w:top="1418" w:right="737" w:bottom="1418" w:left="1418" w:header="709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C6E" w:rsidRDefault="00842C6E">
      <w:pPr>
        <w:spacing w:line="240" w:lineRule="auto"/>
      </w:pPr>
      <w:r>
        <w:separator/>
      </w:r>
    </w:p>
  </w:endnote>
  <w:endnote w:type="continuationSeparator" w:id="0">
    <w:p w:rsidR="00842C6E" w:rsidRDefault="00842C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C6E" w:rsidRDefault="00842C6E">
      <w:pPr>
        <w:spacing w:line="240" w:lineRule="auto"/>
      </w:pPr>
      <w:r>
        <w:separator/>
      </w:r>
    </w:p>
  </w:footnote>
  <w:footnote w:type="continuationSeparator" w:id="0">
    <w:p w:rsidR="00842C6E" w:rsidRDefault="00842C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755548"/>
      <w:docPartObj>
        <w:docPartGallery w:val="Page Numbers (Top of Page)"/>
        <w:docPartUnique/>
      </w:docPartObj>
    </w:sdtPr>
    <w:sdtEndPr/>
    <w:sdtContent>
      <w:p w:rsidR="00145791" w:rsidRDefault="0014579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5D41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dit="comment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5A6"/>
    <w:rsid w:val="00041F37"/>
    <w:rsid w:val="00145791"/>
    <w:rsid w:val="00193537"/>
    <w:rsid w:val="00202EED"/>
    <w:rsid w:val="003475C3"/>
    <w:rsid w:val="003F4514"/>
    <w:rsid w:val="00422C66"/>
    <w:rsid w:val="004A75E5"/>
    <w:rsid w:val="004B2047"/>
    <w:rsid w:val="004B3CE4"/>
    <w:rsid w:val="004F3D37"/>
    <w:rsid w:val="00642694"/>
    <w:rsid w:val="00646649"/>
    <w:rsid w:val="00690DAC"/>
    <w:rsid w:val="007E51A7"/>
    <w:rsid w:val="008114AC"/>
    <w:rsid w:val="00842C6E"/>
    <w:rsid w:val="00A055C6"/>
    <w:rsid w:val="00A41576"/>
    <w:rsid w:val="00A97EEE"/>
    <w:rsid w:val="00AA7EEC"/>
    <w:rsid w:val="00AB4C1F"/>
    <w:rsid w:val="00AF7439"/>
    <w:rsid w:val="00B37DF3"/>
    <w:rsid w:val="00C80506"/>
    <w:rsid w:val="00CF0F59"/>
    <w:rsid w:val="00D655A6"/>
    <w:rsid w:val="00DE3D57"/>
    <w:rsid w:val="00E32107"/>
    <w:rsid w:val="00E65D41"/>
    <w:rsid w:val="00F06619"/>
    <w:rsid w:val="00FF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C1F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4C1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B4C1F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AB4C1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AB4C1F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a7">
    <w:name w:val="page number"/>
    <w:basedOn w:val="a0"/>
    <w:uiPriority w:val="99"/>
    <w:rsid w:val="00AB4C1F"/>
  </w:style>
  <w:style w:type="table" w:styleId="a8">
    <w:name w:val="Table Grid"/>
    <w:basedOn w:val="a1"/>
    <w:rsid w:val="00AB4C1F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Наименование вида документа"/>
    <w:qFormat/>
    <w:rsid w:val="00AB4C1F"/>
    <w:pPr>
      <w:spacing w:before="480" w:after="0" w:line="259" w:lineRule="auto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aa">
    <w:name w:val="Заголовок ФЗ"/>
    <w:qFormat/>
    <w:rsid w:val="00AB4C1F"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C1F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4C1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B4C1F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AB4C1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AB4C1F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a7">
    <w:name w:val="page number"/>
    <w:basedOn w:val="a0"/>
    <w:uiPriority w:val="99"/>
    <w:rsid w:val="00AB4C1F"/>
  </w:style>
  <w:style w:type="table" w:styleId="a8">
    <w:name w:val="Table Grid"/>
    <w:basedOn w:val="a1"/>
    <w:rsid w:val="00AB4C1F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Наименование вида документа"/>
    <w:qFormat/>
    <w:rsid w:val="00AB4C1F"/>
    <w:pPr>
      <w:spacing w:before="480" w:after="0" w:line="259" w:lineRule="auto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aa">
    <w:name w:val="Заголовок ФЗ"/>
    <w:qFormat/>
    <w:rsid w:val="00AB4C1F"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AF5D1-A68E-47D4-87DF-E9E47A570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Владислав Владимирович</dc:creator>
  <cp:lastModifiedBy>Савостьянова Анастасия Алексеевна</cp:lastModifiedBy>
  <cp:revision>23</cp:revision>
  <dcterms:created xsi:type="dcterms:W3CDTF">2022-12-14T20:20:00Z</dcterms:created>
  <dcterms:modified xsi:type="dcterms:W3CDTF">2026-09-04T16:18:00Z</dcterms:modified>
</cp:coreProperties>
</file>